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77E4" w:rsidRDefault="001877E4" w:rsidP="001877E4">
      <w:pPr>
        <w:pStyle w:val="ConsPlusNormal"/>
        <w:jc w:val="right"/>
        <w:outlineLvl w:val="0"/>
      </w:pPr>
      <w:r>
        <w:t>Приложение 2</w:t>
      </w:r>
    </w:p>
    <w:p w:rsidR="001877E4" w:rsidRDefault="001877E4" w:rsidP="001877E4">
      <w:pPr>
        <w:pStyle w:val="ConsPlusNormal"/>
        <w:jc w:val="right"/>
      </w:pPr>
      <w:r>
        <w:t>к Закону Забайкальского края</w:t>
      </w:r>
    </w:p>
    <w:p w:rsidR="001877E4" w:rsidRDefault="001877E4" w:rsidP="001877E4">
      <w:pPr>
        <w:pStyle w:val="ConsPlusNormal"/>
        <w:jc w:val="right"/>
      </w:pPr>
      <w:r>
        <w:t>"О бюджете Забайкальского края на 2025 год</w:t>
      </w:r>
    </w:p>
    <w:p w:rsidR="001877E4" w:rsidRDefault="001877E4" w:rsidP="001877E4">
      <w:pPr>
        <w:pStyle w:val="ConsPlusNormal"/>
        <w:jc w:val="right"/>
      </w:pPr>
      <w:r>
        <w:t>и плановый период 2026 и 2027 годов"</w:t>
      </w:r>
    </w:p>
    <w:p w:rsidR="001877E4" w:rsidRDefault="001877E4" w:rsidP="001877E4">
      <w:pPr>
        <w:pStyle w:val="ConsPlusNormal"/>
        <w:jc w:val="both"/>
      </w:pPr>
    </w:p>
    <w:p w:rsidR="001877E4" w:rsidRDefault="001877E4" w:rsidP="001877E4">
      <w:pPr>
        <w:pStyle w:val="ConsPlusTitle"/>
        <w:jc w:val="center"/>
      </w:pPr>
      <w:bookmarkStart w:id="0" w:name="P539"/>
      <w:bookmarkEnd w:id="0"/>
      <w:r>
        <w:t>ИСТОЧНИКИ</w:t>
      </w:r>
    </w:p>
    <w:p w:rsidR="001877E4" w:rsidRDefault="001877E4" w:rsidP="001877E4">
      <w:pPr>
        <w:pStyle w:val="ConsPlusTitle"/>
        <w:jc w:val="center"/>
      </w:pPr>
      <w:r>
        <w:t>ФИНАНСИРОВАНИЯ ДЕФИЦИТА БЮДЖЕТА КРАЯ НА ПЛАНОВЫЙ</w:t>
      </w:r>
    </w:p>
    <w:p w:rsidR="001877E4" w:rsidRDefault="001877E4" w:rsidP="001877E4">
      <w:pPr>
        <w:pStyle w:val="ConsPlusTitle"/>
        <w:jc w:val="center"/>
      </w:pPr>
      <w:r>
        <w:t>ПЕРИОД 2026 И 2027 ГОДОВ</w:t>
      </w:r>
    </w:p>
    <w:p w:rsidR="001877E4" w:rsidRDefault="001877E4" w:rsidP="001877E4">
      <w:pPr>
        <w:pStyle w:val="ConsPlusNormal"/>
        <w:spacing w:after="1"/>
      </w:pPr>
    </w:p>
    <w:tbl>
      <w:tblPr>
        <w:tblW w:w="5455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1661"/>
        <w:gridCol w:w="2196"/>
        <w:gridCol w:w="2754"/>
        <w:gridCol w:w="1303"/>
        <w:gridCol w:w="1257"/>
        <w:gridCol w:w="749"/>
        <w:gridCol w:w="113"/>
      </w:tblGrid>
      <w:tr w:rsidR="001877E4" w:rsidTr="001877E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7E4" w:rsidRDefault="001877E4" w:rsidP="005D6CB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7E4" w:rsidRDefault="001877E4" w:rsidP="005D6CB3">
            <w:pPr>
              <w:pStyle w:val="ConsPlusNormal"/>
            </w:pPr>
          </w:p>
        </w:tc>
        <w:tc>
          <w:tcPr>
            <w:tcW w:w="99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877E4" w:rsidRDefault="001877E4" w:rsidP="005D6CB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877E4" w:rsidRDefault="001877E4" w:rsidP="005D6CB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1877E4" w:rsidRDefault="001877E4" w:rsidP="005D6CB3">
            <w:pPr>
              <w:pStyle w:val="ConsPlusNormal"/>
              <w:jc w:val="center"/>
            </w:pPr>
            <w:r>
              <w:rPr>
                <w:color w:val="392C69"/>
              </w:rPr>
              <w:t>от 20.11.2025 N 2585-ЗЗК)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7E4" w:rsidRDefault="001877E4" w:rsidP="005D6CB3">
            <w:pPr>
              <w:pStyle w:val="ConsPlusNormal"/>
            </w:pP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4031" w:type="dxa"/>
            <w:gridSpan w:val="4"/>
            <w:vAlign w:val="center"/>
          </w:tcPr>
          <w:p w:rsidR="001877E4" w:rsidRDefault="001877E4" w:rsidP="005D6CB3">
            <w:pPr>
              <w:pStyle w:val="ConsPlusNormal"/>
              <w:jc w:val="center"/>
            </w:pPr>
            <w:bookmarkStart w:id="1" w:name="_GoBack"/>
            <w:bookmarkEnd w:id="1"/>
            <w:r>
              <w:t>Код классификации источников финансирования дефицитов бюджетов Российской Федерации</w:t>
            </w:r>
          </w:p>
        </w:tc>
        <w:tc>
          <w:tcPr>
            <w:tcW w:w="2754" w:type="dxa"/>
            <w:vMerge w:val="restart"/>
            <w:vAlign w:val="center"/>
          </w:tcPr>
          <w:p w:rsidR="001877E4" w:rsidRDefault="001877E4" w:rsidP="005D6CB3">
            <w:pPr>
              <w:pStyle w:val="ConsPlusNormal"/>
              <w:jc w:val="center"/>
            </w:pPr>
            <w:r>
              <w:t>Наименование кода группы, подгруппы, статьи и вида источника финансирования дефицитов бюджетов</w:t>
            </w:r>
          </w:p>
        </w:tc>
        <w:tc>
          <w:tcPr>
            <w:tcW w:w="2560" w:type="dxa"/>
            <w:gridSpan w:val="2"/>
            <w:vAlign w:val="center"/>
          </w:tcPr>
          <w:p w:rsidR="001877E4" w:rsidRDefault="001877E4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  <w:vAlign w:val="center"/>
          </w:tcPr>
          <w:p w:rsidR="001877E4" w:rsidRDefault="001877E4" w:rsidP="005D6CB3">
            <w:pPr>
              <w:pStyle w:val="ConsPlusNormal"/>
              <w:jc w:val="center"/>
            </w:pPr>
            <w:r>
              <w:t>код главного администратора источников финансирования дефицитов бюджетов</w:t>
            </w:r>
          </w:p>
        </w:tc>
        <w:tc>
          <w:tcPr>
            <w:tcW w:w="2197" w:type="dxa"/>
            <w:vAlign w:val="center"/>
          </w:tcPr>
          <w:p w:rsidR="001877E4" w:rsidRDefault="001877E4" w:rsidP="005D6CB3">
            <w:pPr>
              <w:pStyle w:val="ConsPlusNormal"/>
              <w:jc w:val="center"/>
            </w:pPr>
            <w:r>
              <w:t>код группы, подгруппы, статьи и вида источника финансирования дефицитов бюджетов</w:t>
            </w:r>
          </w:p>
        </w:tc>
        <w:tc>
          <w:tcPr>
            <w:tcW w:w="2754" w:type="dxa"/>
            <w:vMerge/>
          </w:tcPr>
          <w:p w:rsidR="001877E4" w:rsidRDefault="001877E4" w:rsidP="005D6CB3">
            <w:pPr>
              <w:pStyle w:val="ConsPlusNormal"/>
            </w:pPr>
          </w:p>
        </w:tc>
        <w:tc>
          <w:tcPr>
            <w:tcW w:w="1303" w:type="dxa"/>
            <w:vAlign w:val="center"/>
          </w:tcPr>
          <w:p w:rsidR="001877E4" w:rsidRDefault="001877E4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257" w:type="dxa"/>
            <w:vAlign w:val="center"/>
          </w:tcPr>
          <w:p w:rsidR="001877E4" w:rsidRDefault="001877E4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  <w:vAlign w:val="center"/>
          </w:tcPr>
          <w:p w:rsidR="001877E4" w:rsidRDefault="001877E4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97" w:type="dxa"/>
            <w:vAlign w:val="center"/>
          </w:tcPr>
          <w:p w:rsidR="001877E4" w:rsidRDefault="001877E4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3" w:type="dxa"/>
            <w:vAlign w:val="center"/>
          </w:tcPr>
          <w:p w:rsidR="001877E4" w:rsidRDefault="001877E4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57" w:type="dxa"/>
            <w:vAlign w:val="center"/>
          </w:tcPr>
          <w:p w:rsidR="001877E4" w:rsidRDefault="001877E4" w:rsidP="005D6CB3">
            <w:pPr>
              <w:pStyle w:val="ConsPlusNormal"/>
              <w:jc w:val="center"/>
            </w:pPr>
            <w:r>
              <w:t>5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</w:pP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</w:pPr>
          </w:p>
        </w:tc>
        <w:tc>
          <w:tcPr>
            <w:tcW w:w="2754" w:type="dxa"/>
          </w:tcPr>
          <w:p w:rsidR="001877E4" w:rsidRDefault="001877E4" w:rsidP="005D6CB3">
            <w:pPr>
              <w:pStyle w:val="ConsPlusNormal"/>
              <w:jc w:val="both"/>
            </w:pPr>
            <w:r>
              <w:t>Источники внутреннего финансирования дефицита бюджета, всего,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1 619 186,8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166 502,6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</w:pP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</w:pPr>
          </w:p>
        </w:tc>
        <w:tc>
          <w:tcPr>
            <w:tcW w:w="2754" w:type="dxa"/>
          </w:tcPr>
          <w:p w:rsidR="001877E4" w:rsidRDefault="001877E4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</w:pP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</w:pP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2 280 156,8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1 427 096,3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12 982 017,7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14 409 114,0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 xml:space="preserve">01 02 00 00 02 0000 </w:t>
            </w:r>
            <w:r>
              <w:lastRenderedPageBreak/>
              <w:t>710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lastRenderedPageBreak/>
              <w:t xml:space="preserve">Привлечение субъектами </w:t>
            </w:r>
            <w:r>
              <w:lastRenderedPageBreak/>
              <w:t>Российской Федерации кредитов от кредитных организаций в валюте Российской Федерации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lastRenderedPageBreak/>
              <w:t xml:space="preserve">12 982 </w:t>
            </w:r>
            <w:r>
              <w:lastRenderedPageBreak/>
              <w:t>017,7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lastRenderedPageBreak/>
              <w:t xml:space="preserve">14 409 </w:t>
            </w:r>
            <w:r>
              <w:lastRenderedPageBreak/>
              <w:t>114,0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-10 701 860,9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-12 982 017,7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-10 701 860,9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-12 982 017,7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-816 267,5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-1 373 744,2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-816 267,5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-1 373 744,2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6 619 186,8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6 366 502,6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 xml:space="preserve">Привлечение кредитов из других бюджетов бюджетной системы Российской Федерации бюджетами субъектов Российской Федерации в </w:t>
            </w:r>
            <w:r>
              <w:lastRenderedPageBreak/>
              <w:t>валюте Российской Федерации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lastRenderedPageBreak/>
              <w:t>6 619 186,8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6 366 502,6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-7 435 454,3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-7 740 246,8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-7 435 454,3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-7 740 246,8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-163 613 826,8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-163 173 205,8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-163 613 826,8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-163 173 205,8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-163 613 826,8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-163 173 205,8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-163 613 826,8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-163 173 205,8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163 613 826,8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163 173 205,8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163 613 826,8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163 173 205,8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163 613 826,8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163 173 205,8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163 613 826,8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163 173 205,8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002 017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155 297,5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113 150,5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 xml:space="preserve">Исполнение государственных и </w:t>
            </w:r>
            <w:r>
              <w:lastRenderedPageBreak/>
              <w:t>муниципальных гарантий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lastRenderedPageBreak/>
              <w:t>0,0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 xml:space="preserve"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</w:t>
            </w:r>
            <w:r>
              <w:lastRenderedPageBreak/>
              <w:t>принципалу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lastRenderedPageBreak/>
              <w:t>0,0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155 297,5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113 150,5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175 297,5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133 150,5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31 976,0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31 976,0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143 321,5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133 150,5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 xml:space="preserve">Возврат бюджетных кредитов, предоставленных другим бюджетам бюджетной системы Российской </w:t>
            </w:r>
            <w:r>
              <w:lastRenderedPageBreak/>
              <w:t>Федерации из бюджетов субъектов Российской Федерации в валюте Российской Федерации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lastRenderedPageBreak/>
              <w:t>143 321,5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133 150,5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-20 000,0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-20 000,0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-20 000,0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-20 000,0</w:t>
            </w:r>
          </w:p>
        </w:tc>
      </w:tr>
      <w:tr w:rsidR="001877E4" w:rsidTr="0018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857" w:type="dxa"/>
        </w:trPr>
        <w:tc>
          <w:tcPr>
            <w:tcW w:w="1834" w:type="dxa"/>
            <w:gridSpan w:val="3"/>
          </w:tcPr>
          <w:p w:rsidR="001877E4" w:rsidRDefault="001877E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197" w:type="dxa"/>
          </w:tcPr>
          <w:p w:rsidR="001877E4" w:rsidRDefault="001877E4" w:rsidP="005D6CB3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2754" w:type="dxa"/>
            <w:vAlign w:val="center"/>
          </w:tcPr>
          <w:p w:rsidR="001877E4" w:rsidRDefault="001877E4" w:rsidP="005D6CB3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303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-20 000,0</w:t>
            </w:r>
          </w:p>
        </w:tc>
        <w:tc>
          <w:tcPr>
            <w:tcW w:w="1257" w:type="dxa"/>
            <w:vAlign w:val="bottom"/>
          </w:tcPr>
          <w:p w:rsidR="001877E4" w:rsidRDefault="001877E4" w:rsidP="005D6CB3">
            <w:pPr>
              <w:pStyle w:val="ConsPlusNormal"/>
              <w:jc w:val="right"/>
            </w:pPr>
            <w:r>
              <w:t>-20 000,0</w:t>
            </w:r>
          </w:p>
        </w:tc>
      </w:tr>
    </w:tbl>
    <w:p w:rsidR="00A82F90" w:rsidRPr="001877E4" w:rsidRDefault="00A82F90" w:rsidP="001877E4"/>
    <w:sectPr w:rsidR="00A82F90" w:rsidRPr="001877E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A4145" w:rsidRDefault="000A4145" w:rsidP="001877E4">
      <w:r>
        <w:separator/>
      </w:r>
    </w:p>
  </w:endnote>
  <w:endnote w:type="continuationSeparator" w:id="0">
    <w:p w:rsidR="000A4145" w:rsidRDefault="000A4145" w:rsidP="0018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0A4145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0A4145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0A4145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0A4145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0A4145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0A4145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0A4145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0A4145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0A4145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0A4145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A4145" w:rsidRDefault="000A4145" w:rsidP="001877E4">
      <w:r>
        <w:separator/>
      </w:r>
    </w:p>
  </w:footnote>
  <w:footnote w:type="continuationSeparator" w:id="0">
    <w:p w:rsidR="000A4145" w:rsidRDefault="000A4145" w:rsidP="00187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052"/>
      <w:gridCol w:w="4303"/>
    </w:tblGrid>
    <w:tr w:rsidR="00E44A54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E44A54" w:rsidRDefault="000A4145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Закон Забайкальского края от 24.12.2024 N </w:t>
          </w:r>
          <w:r>
            <w:rPr>
              <w:rFonts w:ascii="Tahoma" w:hAnsi="Tahoma" w:cs="Tahoma"/>
              <w:sz w:val="16"/>
              <w:szCs w:val="16"/>
            </w:rPr>
            <w:t>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 бюджете Забайкальского края на 2025 год и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пла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E44A54" w:rsidRDefault="000A4145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E44A54" w:rsidRDefault="000A4145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E44A54" w:rsidRDefault="000A4145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0A4145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E44A54" w:rsidRDefault="000A4145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0C8"/>
    <w:rsid w:val="000A4145"/>
    <w:rsid w:val="001877E4"/>
    <w:rsid w:val="00191F66"/>
    <w:rsid w:val="004800C8"/>
    <w:rsid w:val="00714A99"/>
    <w:rsid w:val="00A82F90"/>
    <w:rsid w:val="00DE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46D2"/>
  <w15:chartTrackingRefBased/>
  <w15:docId w15:val="{160A4D79-C398-4ACE-AD79-76B737DF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Cs/>
        <w:color w:val="000000" w:themeColor="text1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0C8"/>
    <w:pPr>
      <w:spacing w:after="0" w:line="240" w:lineRule="auto"/>
    </w:pPr>
    <w:rPr>
      <w:rFonts w:eastAsia="Times New Roman"/>
      <w:bCs w:val="0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customStyle="1" w:styleId="ConsPlusNonformat">
    <w:name w:val="ConsPlusNonformat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Title">
    <w:name w:val="ConsPlusTitle"/>
    <w:rsid w:val="004800C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 w:val="0"/>
      <w:color w:val="auto"/>
      <w:sz w:val="24"/>
      <w:szCs w:val="20"/>
      <w:lang w:eastAsia="ru-RU"/>
    </w:rPr>
  </w:style>
  <w:style w:type="paragraph" w:customStyle="1" w:styleId="ConsPlusCell">
    <w:name w:val="ConsPlusCell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DocList">
    <w:name w:val="ConsPlusDocList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18"/>
      <w:szCs w:val="20"/>
      <w:lang w:eastAsia="ru-RU"/>
    </w:rPr>
  </w:style>
  <w:style w:type="paragraph" w:customStyle="1" w:styleId="ConsPlusTitlePage">
    <w:name w:val="ConsPlusTitlePage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0"/>
      <w:szCs w:val="20"/>
      <w:lang w:eastAsia="ru-RU"/>
    </w:rPr>
  </w:style>
  <w:style w:type="paragraph" w:customStyle="1" w:styleId="ConsPlusJurTerm">
    <w:name w:val="ConsPlusJurTerm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6"/>
      <w:szCs w:val="20"/>
      <w:lang w:eastAsia="ru-RU"/>
    </w:rPr>
  </w:style>
  <w:style w:type="paragraph" w:customStyle="1" w:styleId="ConsPlusTextList">
    <w:name w:val="ConsPlusTextList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51&amp;n=1681873&amp;date=01.12.2025&amp;dst=100124&amp;field=1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1031</Words>
  <Characters>5881</Characters>
  <Application>Microsoft Office Word</Application>
  <DocSecurity>0</DocSecurity>
  <Lines>49</Lines>
  <Paragraphs>13</Paragraphs>
  <ScaleCrop>false</ScaleCrop>
  <Company/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2025-12-01T02:45:00Z</dcterms:created>
  <dcterms:modified xsi:type="dcterms:W3CDTF">2025-12-01T02:45:00Z</dcterms:modified>
</cp:coreProperties>
</file>